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1" w:type="dxa"/>
        <w:tblInd w:w="-601" w:type="dxa"/>
        <w:tblLayout w:type="fixed"/>
        <w:tblLook w:val="0000"/>
      </w:tblPr>
      <w:tblGrid>
        <w:gridCol w:w="1560"/>
        <w:gridCol w:w="2268"/>
        <w:gridCol w:w="1701"/>
        <w:gridCol w:w="142"/>
        <w:gridCol w:w="8080"/>
        <w:gridCol w:w="1276"/>
        <w:gridCol w:w="1134"/>
      </w:tblGrid>
      <w:tr w:rsidR="00D7710A" w:rsidRPr="00D7710A" w:rsidTr="0065427F">
        <w:trPr>
          <w:trHeight w:val="563"/>
        </w:trPr>
        <w:tc>
          <w:tcPr>
            <w:tcW w:w="16161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B73F6" w:rsidRDefault="009B73F6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</w:pPr>
          </w:p>
          <w:p w:rsidR="00D7710A" w:rsidRPr="00D7710A" w:rsidRDefault="00D7710A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  <w:t>Տեխնիկական բնութագիր</w:t>
            </w:r>
          </w:p>
          <w:p w:rsidR="00D7710A" w:rsidRPr="00D7710A" w:rsidRDefault="00D7710A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</w:tr>
      <w:tr w:rsidR="00D7710A" w:rsidRPr="00D7710A" w:rsidTr="0097030F">
        <w:trPr>
          <w:trHeight w:val="124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ընդհանուր քանակը</w:t>
            </w:r>
          </w:p>
        </w:tc>
      </w:tr>
      <w:tr w:rsidR="008350D5" w:rsidRPr="000A3D1E" w:rsidTr="0097030F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0A3D1E" w:rsidRDefault="002B1127" w:rsidP="000A3D1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38651200</w:t>
            </w:r>
            <w:r w:rsidR="00AB52BC" w:rsidRPr="000A3D1E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/</w:t>
            </w:r>
            <w:r w:rsidR="000A3D1E" w:rsidRPr="000A3D1E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Pr="000A3D1E" w:rsidRDefault="002B1127" w:rsidP="0097030F">
            <w:pPr>
              <w:pStyle w:val="Default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A3D1E">
              <w:rPr>
                <w:rFonts w:ascii="GHEA Grapalat" w:hAnsi="GHEA Grapalat"/>
                <w:sz w:val="20"/>
                <w:szCs w:val="20"/>
              </w:rPr>
              <w:t>Պրոյեկտոր</w:t>
            </w:r>
          </w:p>
          <w:p w:rsidR="008350D5" w:rsidRPr="000A3D1E" w:rsidRDefault="008350D5" w:rsidP="0097030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3D1E" w:rsidRPr="000A3D1E" w:rsidRDefault="000A3D1E" w:rsidP="000A3D1E">
            <w:pPr>
              <w:spacing w:line="240" w:lineRule="auto"/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</w:pP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Պրոյեկցիոն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համակարգ`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DLP.</w:t>
            </w:r>
          </w:p>
          <w:p w:rsidR="000A3D1E" w:rsidRPr="000A3D1E" w:rsidRDefault="000A3D1E" w:rsidP="000A3D1E">
            <w:pPr>
              <w:spacing w:line="240" w:lineRule="auto"/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</w:pP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Հիմնական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լուծաչափ՝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 առնվազն 800 x 600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lang w:val="hy-AM"/>
              </w:rPr>
              <w:br/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Առավելագույն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լուծաչափ՝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առնվազն 1920 x 1200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lang w:val="hy-AM"/>
              </w:rPr>
              <w:br/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Ստանդարտ ռեժիմի պայծառություն՝ նվազագույնը 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4000 լմ </w:t>
            </w:r>
          </w:p>
          <w:p w:rsidR="000A3D1E" w:rsidRPr="000A3D1E" w:rsidRDefault="000A3D1E" w:rsidP="000A3D1E">
            <w:pPr>
              <w:spacing w:line="240" w:lineRule="auto"/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</w:pP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>Համատեղելի կ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ողքերի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հարաբերակցություն՝ 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4:3 ,16:9 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lang w:val="hy-AM"/>
              </w:rPr>
              <w:br/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Կոնտրաստային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հարաբերակցություն առվազն 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>20,000:1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lang w:val="hy-AM"/>
              </w:rPr>
              <w:br/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Թվային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խոշորացում՝ նվազագույնը 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>2x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lang w:val="hy-AM"/>
              </w:rPr>
              <w:br/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գույների աջակցում ՝ առնվազն 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1.07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միլիարդ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գույն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(30-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բիթ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>)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lang w:val="hy-AM"/>
              </w:rPr>
              <w:br/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Ուղղահայաց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համաժամեցման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հաճախականություն՝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24 ից  120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Հց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lang w:val="hy-AM"/>
              </w:rPr>
              <w:br/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Հորիզոնական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համաժամեցման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հաճախականություն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lang w:val="hy-AM"/>
              </w:rPr>
              <w:t xml:space="preserve">՝ 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>15-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ից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100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կՀց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lang w:val="hy-AM"/>
              </w:rPr>
              <w:br/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Ինտերֆեյս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>/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միացումներ՝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VGA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մուտք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և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ելք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VGA- x1, D-sub,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Տեսանյութ՝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x1, RCA, S/PDIF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lang w:val="hy-AM"/>
              </w:rPr>
              <w:br/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Բարձրախոս՝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առնվազն x1,</w:t>
            </w:r>
          </w:p>
          <w:p w:rsidR="000A3D1E" w:rsidRPr="000A3D1E" w:rsidRDefault="000A3D1E" w:rsidP="000A3D1E">
            <w:pPr>
              <w:spacing w:line="240" w:lineRule="auto"/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</w:pP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Բարձրախոսի ելքային հզորությունը՝ առնվազն 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3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Վտ 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lang w:val="hy-AM"/>
              </w:rPr>
              <w:br/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էլեկտրասնուցում էներգիայի սպառում ՝ առավելագույնը 275 վտ</w:t>
            </w:r>
          </w:p>
          <w:p w:rsidR="000A3D1E" w:rsidRPr="000A3D1E" w:rsidRDefault="000A3D1E" w:rsidP="000A3D1E">
            <w:pPr>
              <w:spacing w:line="240" w:lineRule="auto"/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</w:pP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Տեղադրում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lang w:val="hy-AM"/>
              </w:rPr>
              <w:t xml:space="preserve">՝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Առաստաղին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lang w:val="hy-AM"/>
              </w:rPr>
              <w:br/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Քաշ՝ առնվազն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2.8 </w:t>
            </w:r>
            <w:r w:rsidRPr="000A3D1E">
              <w:rPr>
                <w:rFonts w:ascii="GHEA Grapalat" w:hAnsi="GHEA Grapalat" w:cs="Sylfaen"/>
                <w:color w:val="1A1A1A"/>
                <w:sz w:val="20"/>
                <w:szCs w:val="20"/>
                <w:shd w:val="clear" w:color="auto" w:fill="FFFFFF"/>
                <w:lang w:val="hy-AM"/>
              </w:rPr>
              <w:t>կգ</w:t>
            </w:r>
            <w:r w:rsidRPr="000A3D1E"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  <w:p w:rsidR="000A3D1E" w:rsidRPr="000A3D1E" w:rsidRDefault="000A3D1E" w:rsidP="000A3D1E">
            <w:pPr>
              <w:spacing w:line="240" w:lineRule="auto"/>
              <w:rPr>
                <w:rFonts w:ascii="GHEA Grapalat" w:hAnsi="GHEA Grapalat" w:cs="Arial"/>
                <w:color w:val="1A1A1A"/>
                <w:sz w:val="20"/>
                <w:szCs w:val="20"/>
                <w:shd w:val="clear" w:color="auto" w:fill="FFFFFF"/>
                <w:lang w:val="hy-AM"/>
              </w:rPr>
            </w:pPr>
            <w:r w:rsidRPr="000A3D1E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Ապրանքի համար երաշխիքային ժամկետը է սահմանվում ապրանքն ընդունվելու օրվան հաջորդող օրվանից հաշված առնվազն 1 տարի: </w:t>
            </w:r>
            <w:r w:rsidRPr="000A3D1E">
              <w:rPr>
                <w:rFonts w:ascii="GHEA Grapalat" w:hAnsi="GHEA Grapalat"/>
                <w:sz w:val="20"/>
                <w:szCs w:val="20"/>
                <w:lang w:val="hy-AM"/>
              </w:rPr>
              <w:t>Ապրանքի տեղափոխումը և բեռնաթափումը իրականացնում է Մատակարարը</w:t>
            </w:r>
            <w:r w:rsidRPr="000A3D1E">
              <w:rPr>
                <w:rFonts w:ascii="GHEA Grapalat" w:hAnsi="GHEA Grapalat" w:cs="Arial LatArm"/>
                <w:sz w:val="20"/>
                <w:szCs w:val="20"/>
                <w:lang w:val="hy-AM"/>
              </w:rPr>
              <w:t>:</w:t>
            </w:r>
          </w:p>
          <w:p w:rsidR="008350D5" w:rsidRPr="000A3D1E" w:rsidRDefault="008350D5" w:rsidP="000A3D1E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0A3D1E" w:rsidRDefault="008350D5" w:rsidP="0007681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0A3D1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0A3D1E" w:rsidRDefault="002B1127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0A3D1E" w:rsidRPr="000A3D1E" w:rsidTr="0097030F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3D1E" w:rsidRPr="000A3D1E" w:rsidRDefault="000A3D1E" w:rsidP="0081120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A3D1E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3D1E" w:rsidRPr="000A3D1E" w:rsidRDefault="000A3D1E" w:rsidP="009703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A3D1E">
              <w:rPr>
                <w:rFonts w:ascii="GHEA Grapalat" w:hAnsi="GHEA Grapalat"/>
                <w:bCs/>
                <w:iCs/>
                <w:sz w:val="20"/>
                <w:szCs w:val="20"/>
              </w:rPr>
              <w:t>39111140/</w:t>
            </w:r>
            <w:r w:rsidRPr="000A3D1E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3D1E" w:rsidRPr="000A3D1E" w:rsidRDefault="000A3D1E" w:rsidP="009703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աթոռ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3D1E" w:rsidRPr="000A3D1E" w:rsidRDefault="000A3D1E" w:rsidP="000A3D1E">
            <w:pPr>
              <w:jc w:val="both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Գրասենյակային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անշարժ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աթոռ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-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երկաթյա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,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նիկելապատ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ոտքերով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և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արմնկակալներով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: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Երկաթյա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կարկասը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պատրաստված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է՝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առնվազն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45*25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մմ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նիկելապատ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խողովակով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,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անցքերը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խցափակված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պլաստմասե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կափարիչներով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>: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Ոտքերը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ստատիկ՝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չշարժվող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,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միմյանց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կապված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զոդման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եղանակով։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Արմնկակալների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հենման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հատվածը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փափուկ՝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կաշվեպատ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,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նստատեղը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և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թիկնակը՝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առնվազն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1.5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սմ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հաստության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և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մեկ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ընդհանուր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կտորից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ճկած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ֆաներայով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>: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Նստատեղի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լայնությունը՝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առնվազն 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53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սմ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,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իսկ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խորությունը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մինչև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թիկնակ՝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lastRenderedPageBreak/>
              <w:t xml:space="preserve">առնվազն 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50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սմ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,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թիկնակի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բարձրությունը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նստատեղից՝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առնվազն 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63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սմ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: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Նստատեղը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և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թիկնակը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առնվազն 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7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սմ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հաստության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սպունգով՝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պաստառապատված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բարձրորակ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արհեստական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կաշվով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: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Թիկնակի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հենման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ներքևի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մասում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առանձին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բարձենման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փափուկ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կարվածքով։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Աթոռի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քաշը՝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մինչև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11.5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կգ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: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Աթոռի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գույնը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նախապես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կհամաձայնեցվի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պատվիրատուի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հետ։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Երաշխիքային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ժամկետ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365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օր։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3D1E" w:rsidRPr="000A3D1E" w:rsidRDefault="000A3D1E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0A3D1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3D1E" w:rsidRPr="000A3D1E" w:rsidRDefault="000A3D1E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</w:tr>
      <w:tr w:rsidR="000A3D1E" w:rsidRPr="000A3D1E" w:rsidTr="0097030F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3D1E" w:rsidRPr="000A3D1E" w:rsidRDefault="000A3D1E" w:rsidP="0081120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A3D1E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3D1E" w:rsidRPr="000A3D1E" w:rsidRDefault="000A3D1E" w:rsidP="0097030F">
            <w:pPr>
              <w:jc w:val="center"/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A3D1E">
              <w:rPr>
                <w:rFonts w:ascii="GHEA Grapalat" w:hAnsi="GHEA Grapalat"/>
                <w:bCs/>
                <w:iCs/>
                <w:sz w:val="20"/>
                <w:szCs w:val="20"/>
              </w:rPr>
              <w:t>39111140/3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3D1E" w:rsidRPr="000A3D1E" w:rsidRDefault="000A3D1E" w:rsidP="0097030F">
            <w:pPr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</w:pP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աթոռ</w:t>
            </w:r>
            <w:r w:rsidRPr="000A3D1E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3D1E" w:rsidRPr="000A3D1E" w:rsidRDefault="000A3D1E" w:rsidP="000A3D1E">
            <w:pPr>
              <w:jc w:val="both"/>
              <w:rPr>
                <w:rFonts w:ascii="GHEA Grapalat" w:eastAsia="Times New Roman" w:hAnsi="GHEA Grapalat"/>
                <w:bCs/>
                <w:sz w:val="20"/>
                <w:szCs w:val="20"/>
              </w:rPr>
            </w:pP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Ղեկավարի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հոլովակավոր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և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շարժական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բազկաթոռ՝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սիլիկոնե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անվակների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վրա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,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որոնք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միմյանց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կապակցված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են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բարձր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որակի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հինգ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թևանի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պլաստմասե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խաչուկով։Մեխանիզմը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բարձրացող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,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իջնող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,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ճոճվող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և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աշխատանքային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դիրքում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ֆիքսելու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հնարավորությամբ։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Նստատեղը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և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հենակը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պատրաստված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առնվազն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>10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մմ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հաստությամբ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նրբատախտակից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>, 80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մմ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հաստությամբ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25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խտության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սպունգից։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Երեսապատումը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Eco 1-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ին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դասի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սև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գույնի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կաշվին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փոխարինող։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Նստատեղի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լայնությունը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առնվազն 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>520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մմ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,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խորությունը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առնվազն 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>500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մմ։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Թիկնակի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բարձրությունը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նստատեղից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առնվազն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>740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մմ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,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լայնությունը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առնվազն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>520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մմ։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Արմընկակալները՝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պլաստմասե՝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ամրացված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նստատեղին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և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մեջքին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,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երեսպատված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առնվազն 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>40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մմ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սպունգով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և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նույն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կաշվե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փոխարինիչով։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Արմընկակալների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բարձրությունը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նստատեղից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ամենաբարձր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հատվածում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առնվազն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>210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մմ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,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իսկ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երկարությունը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առնվազն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>450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մմ։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Նստատեղի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բարձրությունը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գետնից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բազկաթոռի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ամենացածր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դիրքում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առնվազն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>500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մմ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,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իսկ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ամենաբարձր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դիրքում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առնվազն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>590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մմ։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Բազկաթոռի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լայնքը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դրսից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դուրս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>(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արմընկակալից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ամընկակալ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)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առնվազն 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>620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մմ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է։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Առավելագույն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թույլատրելի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ծանրությունը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150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կգ։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Նստատեղի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առաջնամասում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և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թիկնակի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գլխամասում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և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կողային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հատվածներում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հիմնական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պաստառից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բացի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կան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նաև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լրացուցիչ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բարձիկներ՝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կարված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հիմնական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պաստառի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հետ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,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որոնք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ավելի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հարմարավետ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են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դարձնում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բազկաթոռին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>նստելը։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Երաշխիքային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ժամկետ</w:t>
            </w:r>
            <w:r w:rsidRPr="000A3D1E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 365 </w:t>
            </w:r>
            <w:r w:rsidRPr="000A3D1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օր։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3D1E" w:rsidRPr="000A3D1E" w:rsidRDefault="000A3D1E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0A3D1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3D1E" w:rsidRPr="000A3D1E" w:rsidRDefault="000A3D1E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</w:tr>
      <w:tr w:rsidR="003151D0" w:rsidRPr="000A3D1E" w:rsidTr="0065427F">
        <w:trPr>
          <w:trHeight w:val="181"/>
        </w:trPr>
        <w:tc>
          <w:tcPr>
            <w:tcW w:w="1616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20"/>
                <w:szCs w:val="20"/>
                <w:lang w:val="hy-AM"/>
              </w:rPr>
            </w:pPr>
          </w:p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FF0000"/>
                <w:sz w:val="20"/>
                <w:szCs w:val="20"/>
              </w:rPr>
              <w:t>Товары</w:t>
            </w:r>
          </w:p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3151D0" w:rsidRPr="000A3D1E" w:rsidTr="0065427F">
        <w:trPr>
          <w:trHeight w:val="20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t>номер предусмотренного приглашением лота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t>общий объем</w:t>
            </w:r>
          </w:p>
        </w:tc>
      </w:tr>
      <w:tr w:rsidR="000A3D1E" w:rsidRPr="000A3D1E" w:rsidTr="000A3D1E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3D1E" w:rsidRPr="000A3D1E" w:rsidRDefault="000A3D1E" w:rsidP="009253D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A3D1E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3D1E" w:rsidRPr="000A3D1E" w:rsidRDefault="000A3D1E" w:rsidP="004C5A1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38651200</w:t>
            </w:r>
            <w:r w:rsidRPr="000A3D1E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/</w:t>
            </w:r>
            <w:r w:rsidRPr="000A3D1E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3D1E" w:rsidRPr="000A3D1E" w:rsidRDefault="000A3D1E" w:rsidP="000A3D1E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>Проектор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3D1E" w:rsidRPr="000A3D1E" w:rsidRDefault="000A3D1E" w:rsidP="000A3D1E">
            <w:pPr>
              <w:spacing w:after="0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>Проекционная система: DLP.</w:t>
            </w:r>
          </w:p>
          <w:p w:rsidR="000A3D1E" w:rsidRPr="000A3D1E" w:rsidRDefault="000A3D1E" w:rsidP="000A3D1E">
            <w:pPr>
              <w:spacing w:after="0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 xml:space="preserve">Собственное разрешение: не менее 800 </w:t>
            </w:r>
            <w:proofErr w:type="spellStart"/>
            <w:r w:rsidRPr="000A3D1E">
              <w:rPr>
                <w:rFonts w:ascii="GHEA Grapalat" w:hAnsi="GHEA Grapalat" w:cs="Calibri"/>
                <w:sz w:val="20"/>
                <w:szCs w:val="20"/>
              </w:rPr>
              <w:t>x</w:t>
            </w:r>
            <w:proofErr w:type="spellEnd"/>
            <w:r w:rsidRPr="000A3D1E">
              <w:rPr>
                <w:rFonts w:ascii="GHEA Grapalat" w:hAnsi="GHEA Grapalat" w:cs="Calibri"/>
                <w:sz w:val="20"/>
                <w:szCs w:val="20"/>
              </w:rPr>
              <w:t xml:space="preserve"> 600</w:t>
            </w:r>
          </w:p>
          <w:p w:rsidR="000A3D1E" w:rsidRPr="000A3D1E" w:rsidRDefault="000A3D1E" w:rsidP="000A3D1E">
            <w:pPr>
              <w:spacing w:after="0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 xml:space="preserve">Максимальное разрешение: не менее 1920 </w:t>
            </w:r>
            <w:proofErr w:type="spellStart"/>
            <w:r w:rsidRPr="000A3D1E">
              <w:rPr>
                <w:rFonts w:ascii="GHEA Grapalat" w:hAnsi="GHEA Grapalat" w:cs="Calibri"/>
                <w:sz w:val="20"/>
                <w:szCs w:val="20"/>
              </w:rPr>
              <w:t>x</w:t>
            </w:r>
            <w:proofErr w:type="spellEnd"/>
            <w:r w:rsidRPr="000A3D1E">
              <w:rPr>
                <w:rFonts w:ascii="GHEA Grapalat" w:hAnsi="GHEA Grapalat" w:cs="Calibri"/>
                <w:sz w:val="20"/>
                <w:szCs w:val="20"/>
              </w:rPr>
              <w:t xml:space="preserve"> 1200</w:t>
            </w:r>
          </w:p>
          <w:p w:rsidR="000A3D1E" w:rsidRPr="000A3D1E" w:rsidRDefault="000A3D1E" w:rsidP="000A3D1E">
            <w:pPr>
              <w:spacing w:after="0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>Яркость в стандартном режиме: не менее 4000 лм</w:t>
            </w:r>
          </w:p>
          <w:p w:rsidR="000A3D1E" w:rsidRPr="000A3D1E" w:rsidRDefault="000A3D1E" w:rsidP="000A3D1E">
            <w:pPr>
              <w:spacing w:after="0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>Поддерживаемые соотношения сторон: 4:3, 16:9</w:t>
            </w:r>
          </w:p>
          <w:p w:rsidR="000A3D1E" w:rsidRPr="000A3D1E" w:rsidRDefault="000A3D1E" w:rsidP="000A3D1E">
            <w:pPr>
              <w:spacing w:after="0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>Контрастность: не менее 20 000:1</w:t>
            </w:r>
          </w:p>
          <w:p w:rsidR="000A3D1E" w:rsidRPr="000A3D1E" w:rsidRDefault="000A3D1E" w:rsidP="000A3D1E">
            <w:pPr>
              <w:spacing w:after="0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 xml:space="preserve">Цифровой </w:t>
            </w:r>
            <w:proofErr w:type="spellStart"/>
            <w:r w:rsidRPr="000A3D1E">
              <w:rPr>
                <w:rFonts w:ascii="GHEA Grapalat" w:hAnsi="GHEA Grapalat" w:cs="Calibri"/>
                <w:sz w:val="20"/>
                <w:szCs w:val="20"/>
              </w:rPr>
              <w:t>зум</w:t>
            </w:r>
            <w:proofErr w:type="spellEnd"/>
            <w:r w:rsidRPr="000A3D1E">
              <w:rPr>
                <w:rFonts w:ascii="GHEA Grapalat" w:hAnsi="GHEA Grapalat" w:cs="Calibri"/>
                <w:sz w:val="20"/>
                <w:szCs w:val="20"/>
              </w:rPr>
              <w:t>: не менее 2-кратный</w:t>
            </w:r>
          </w:p>
          <w:p w:rsidR="000A3D1E" w:rsidRPr="000A3D1E" w:rsidRDefault="000A3D1E" w:rsidP="000A3D1E">
            <w:pPr>
              <w:spacing w:after="0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 xml:space="preserve">Поддержка цвета: не менее 1,07 </w:t>
            </w:r>
            <w:proofErr w:type="spellStart"/>
            <w:proofErr w:type="gramStart"/>
            <w:r w:rsidRPr="000A3D1E">
              <w:rPr>
                <w:rFonts w:ascii="GHEA Grapalat" w:hAnsi="GHEA Grapalat" w:cs="Calibri"/>
                <w:sz w:val="20"/>
                <w:szCs w:val="20"/>
              </w:rPr>
              <w:t>млрд</w:t>
            </w:r>
            <w:proofErr w:type="spellEnd"/>
            <w:proofErr w:type="gramEnd"/>
            <w:r w:rsidRPr="000A3D1E">
              <w:rPr>
                <w:rFonts w:ascii="GHEA Grapalat" w:hAnsi="GHEA Grapalat" w:cs="Calibri"/>
                <w:sz w:val="20"/>
                <w:szCs w:val="20"/>
              </w:rPr>
              <w:t xml:space="preserve"> цветов (30-бит)</w:t>
            </w:r>
          </w:p>
          <w:p w:rsidR="000A3D1E" w:rsidRPr="000A3D1E" w:rsidRDefault="000A3D1E" w:rsidP="000A3D1E">
            <w:pPr>
              <w:spacing w:after="0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>Частота вертикальной развертки: от 24 до 120 Гц</w:t>
            </w:r>
          </w:p>
          <w:p w:rsidR="000A3D1E" w:rsidRPr="000A3D1E" w:rsidRDefault="000A3D1E" w:rsidP="000A3D1E">
            <w:pPr>
              <w:spacing w:after="0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>Частота горизонтальной развертки: от 15 до 100 кГц</w:t>
            </w:r>
          </w:p>
          <w:p w:rsidR="000A3D1E" w:rsidRPr="000A3D1E" w:rsidRDefault="000A3D1E" w:rsidP="000A3D1E">
            <w:pPr>
              <w:spacing w:after="0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 xml:space="preserve">Интерфейсы/подключения: вход и выход VGA (VGA-x1), </w:t>
            </w:r>
            <w:proofErr w:type="spellStart"/>
            <w:r w:rsidRPr="000A3D1E">
              <w:rPr>
                <w:rFonts w:ascii="GHEA Grapalat" w:hAnsi="GHEA Grapalat" w:cs="Calibri"/>
                <w:sz w:val="20"/>
                <w:szCs w:val="20"/>
              </w:rPr>
              <w:t>D-sub</w:t>
            </w:r>
            <w:proofErr w:type="spellEnd"/>
            <w:r w:rsidRPr="000A3D1E">
              <w:rPr>
                <w:rFonts w:ascii="GHEA Grapalat" w:hAnsi="GHEA Grapalat" w:cs="Calibri"/>
                <w:sz w:val="20"/>
                <w:szCs w:val="20"/>
              </w:rPr>
              <w:t>, видео: x1, RCA, S/PDIF</w:t>
            </w:r>
          </w:p>
          <w:p w:rsidR="000A3D1E" w:rsidRPr="000A3D1E" w:rsidRDefault="000A3D1E" w:rsidP="000A3D1E">
            <w:pPr>
              <w:spacing w:after="0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>Акустическая система: не менее x1</w:t>
            </w:r>
          </w:p>
          <w:p w:rsidR="000A3D1E" w:rsidRPr="000A3D1E" w:rsidRDefault="000A3D1E" w:rsidP="000A3D1E">
            <w:pPr>
              <w:spacing w:after="0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>Выходная мощность акустической системы: не менее 3 Вт</w:t>
            </w:r>
          </w:p>
          <w:p w:rsidR="000A3D1E" w:rsidRPr="000A3D1E" w:rsidRDefault="000A3D1E" w:rsidP="000A3D1E">
            <w:pPr>
              <w:spacing w:after="0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>Потребляемая мощность: не более 275 Вт</w:t>
            </w:r>
          </w:p>
          <w:p w:rsidR="000A3D1E" w:rsidRPr="000A3D1E" w:rsidRDefault="000A3D1E" w:rsidP="000A3D1E">
            <w:pPr>
              <w:spacing w:after="0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>Установка: потолочная</w:t>
            </w:r>
          </w:p>
          <w:p w:rsidR="000A3D1E" w:rsidRPr="000A3D1E" w:rsidRDefault="000A3D1E" w:rsidP="000A3D1E">
            <w:pPr>
              <w:spacing w:after="0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>Вес: не менее 2,8 кг</w:t>
            </w:r>
          </w:p>
          <w:p w:rsidR="000A3D1E" w:rsidRPr="000A3D1E" w:rsidRDefault="000A3D1E" w:rsidP="000A3D1E">
            <w:pPr>
              <w:spacing w:after="0"/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 xml:space="preserve">Гарантийный срок на продукцию устанавливается не менее 1 года со дня, следующего за днем </w:t>
            </w:r>
            <w:r w:rsidRPr="000A3D1E">
              <w:rPr>
                <w:rFonts w:ascii="GHEA Grapalat" w:hAnsi="Cambria Math" w:cs="Cambria Math"/>
                <w:sz w:val="20"/>
                <w:szCs w:val="20"/>
              </w:rPr>
              <w:t>​​</w:t>
            </w:r>
            <w:r w:rsidRPr="000A3D1E">
              <w:rPr>
                <w:rFonts w:ascii="GHEA Grapalat" w:hAnsi="GHEA Grapalat" w:cs="GHEA Grapalat"/>
                <w:sz w:val="20"/>
                <w:szCs w:val="20"/>
              </w:rPr>
              <w:t>получения продукции. Транспо</w:t>
            </w:r>
            <w:r w:rsidRPr="000A3D1E">
              <w:rPr>
                <w:rFonts w:ascii="GHEA Grapalat" w:hAnsi="GHEA Grapalat" w:cs="Calibri"/>
                <w:sz w:val="20"/>
                <w:szCs w:val="20"/>
              </w:rPr>
              <w:t>ртировка и разгрузка продукции осуществляется Поставщиком.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A3D1E" w:rsidRPr="000A3D1E" w:rsidRDefault="000A3D1E" w:rsidP="009253D8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proofErr w:type="gramStart"/>
            <w:r w:rsidRPr="000A3D1E">
              <w:rPr>
                <w:rFonts w:ascii="GHEA Grapalat" w:hAnsi="GHEA Grapalat" w:cs="Arial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3D1E" w:rsidRPr="000A3D1E" w:rsidRDefault="000A3D1E" w:rsidP="0083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0A3D1E" w:rsidRPr="000A3D1E" w:rsidTr="000A3D1E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3D1E" w:rsidRPr="000A3D1E" w:rsidRDefault="000A3D1E" w:rsidP="0081120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A3D1E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3D1E" w:rsidRPr="000A3D1E" w:rsidRDefault="000A3D1E" w:rsidP="004C5A1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A3D1E">
              <w:rPr>
                <w:rFonts w:ascii="GHEA Grapalat" w:hAnsi="GHEA Grapalat"/>
                <w:bCs/>
                <w:iCs/>
                <w:sz w:val="20"/>
                <w:szCs w:val="20"/>
              </w:rPr>
              <w:t>39111140/</w:t>
            </w:r>
            <w:r w:rsidRPr="000A3D1E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3D1E" w:rsidRPr="000A3D1E" w:rsidRDefault="000A3D1E" w:rsidP="000A3D1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A3D1E">
              <w:rPr>
                <w:rFonts w:ascii="GHEA Grapalat" w:hAnsi="GHEA Grapalat"/>
                <w:sz w:val="20"/>
                <w:szCs w:val="20"/>
              </w:rPr>
              <w:t>стул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3D1E" w:rsidRPr="000A3D1E" w:rsidRDefault="000A3D1E" w:rsidP="00C70E34">
            <w:pPr>
              <w:spacing w:after="0"/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>Офисный стационарный стул – железный, с никелированными ножками и подлокотниками. Каркас изготовлен из никелированной трубы диаметром не менее 45*25 мм, отверстия закрыты пластиковыми заглушками. Ножки статичные, неподвижные, соединены между собой сваркой. Опорная часть подлокотника мягкая, обтянута кожей, сиденье и спинка толщиной не менее 1,5 см изготовлены из цельной гнутой фанеры. Ширина сиденья – не менее 53 см, глубина до спинки – не менее 50 см, высота спинки от сиденья – не менее 63 см. Сиденье и спинка обиты поролоном толщиной не менее 7 см, обтянуты высококачественной искусственной кожей. С отдельным мягким швом в виде подушечки внизу спинки. Вес стула – до 11,5 кг. Цвет стула согласовывается с заказчиком заранее. Гарантийный срок 365 дней.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A3D1E" w:rsidRPr="000A3D1E" w:rsidRDefault="000A3D1E" w:rsidP="0081120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proofErr w:type="gramStart"/>
            <w:r w:rsidRPr="000A3D1E">
              <w:rPr>
                <w:rFonts w:ascii="GHEA Grapalat" w:hAnsi="GHEA Grapalat" w:cs="Arial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3D1E" w:rsidRPr="000A3D1E" w:rsidRDefault="000A3D1E" w:rsidP="0083512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0A3D1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4</w:t>
            </w:r>
          </w:p>
        </w:tc>
      </w:tr>
      <w:tr w:rsidR="000A3D1E" w:rsidRPr="000A3D1E" w:rsidTr="000A3D1E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3D1E" w:rsidRPr="000A3D1E" w:rsidRDefault="000A3D1E" w:rsidP="0081120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A3D1E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3D1E" w:rsidRPr="000A3D1E" w:rsidRDefault="000A3D1E" w:rsidP="004C5A16">
            <w:pPr>
              <w:jc w:val="center"/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A3D1E">
              <w:rPr>
                <w:rFonts w:ascii="GHEA Grapalat" w:hAnsi="GHEA Grapalat"/>
                <w:bCs/>
                <w:iCs/>
                <w:sz w:val="20"/>
                <w:szCs w:val="20"/>
              </w:rPr>
              <w:t>39111140/3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3D1E" w:rsidRPr="000A3D1E" w:rsidRDefault="000A3D1E" w:rsidP="000A3D1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A3D1E">
              <w:rPr>
                <w:rFonts w:ascii="GHEA Grapalat" w:hAnsi="GHEA Grapalat"/>
                <w:sz w:val="20"/>
                <w:szCs w:val="20"/>
              </w:rPr>
              <w:t>стул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3D1E" w:rsidRPr="000A3D1E" w:rsidRDefault="000A3D1E" w:rsidP="0081120C">
            <w:pPr>
              <w:spacing w:after="0"/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0A3D1E">
              <w:rPr>
                <w:rFonts w:ascii="GHEA Grapalat" w:hAnsi="GHEA Grapalat" w:cs="Calibri"/>
                <w:sz w:val="20"/>
                <w:szCs w:val="20"/>
              </w:rPr>
              <w:t xml:space="preserve">Кресло руководителя роликовое и мобильное на силиконовых колесах, соединено между собой высококачественной пластиковой крестовиной с пятью рычагами. Механизм с возможностью подъема, опускания, качания и фиксации в рабочем положении. Сиденье и спинка изготовлены из фанеры толщиной не менее 10 мм, губки толщиной 80 мм и плотностью 25. Обивка - черный кожзаменитель </w:t>
            </w:r>
            <w:proofErr w:type="spellStart"/>
            <w:r w:rsidRPr="000A3D1E">
              <w:rPr>
                <w:rFonts w:ascii="GHEA Grapalat" w:hAnsi="GHEA Grapalat" w:cs="Calibri"/>
                <w:sz w:val="20"/>
                <w:szCs w:val="20"/>
              </w:rPr>
              <w:t>Eco</w:t>
            </w:r>
            <w:proofErr w:type="spellEnd"/>
            <w:r w:rsidRPr="000A3D1E">
              <w:rPr>
                <w:rFonts w:ascii="GHEA Grapalat" w:hAnsi="GHEA Grapalat" w:cs="Calibri"/>
                <w:sz w:val="20"/>
                <w:szCs w:val="20"/>
              </w:rPr>
              <w:t xml:space="preserve"> 1-го класса. Ширина сиденья не менее 520 мм, глубина не менее 500 мм. Высота спинки от </w:t>
            </w:r>
            <w:r w:rsidRPr="000A3D1E">
              <w:rPr>
                <w:rFonts w:ascii="GHEA Grapalat" w:hAnsi="GHEA Grapalat" w:cs="Calibri"/>
                <w:sz w:val="20"/>
                <w:szCs w:val="20"/>
              </w:rPr>
              <w:lastRenderedPageBreak/>
              <w:t>сиденья не менее 740 мм, ширина не менее 520 мм. Подлокотники: пластиковые, закреплены на сиденье и спинке, обиты губкой толщиной не менее 40 мм и тем же кожзаменителем. Высота подлокотников от сиденья в самой высокой точке - не менее 210 мм, а длина - не менее 450 мм. Высота сиденья от земли в самом нижнем положении кресла - не менее 500 мм, в самом верхнем положении - не менее 590 мм. Ширина кресла снаружи (от подлокотника до подлокотника) — не менее 620 мм. Максимально допустимая нагрузка — 150 кг. Помимо основной обивки, на передней части сиденья, а также на изголовье и боковых частях спинки в основную обивку вшиты дополнительные подушки, делающие пребывание в кресле более комфортным. Гарантийный срок — 365 дней.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A3D1E" w:rsidRPr="000A3D1E" w:rsidRDefault="000A3D1E" w:rsidP="00835123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proofErr w:type="gramStart"/>
            <w:r w:rsidRPr="000A3D1E">
              <w:rPr>
                <w:rFonts w:ascii="GHEA Grapalat" w:hAnsi="GHEA Grapalat" w:cs="Arial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A3D1E" w:rsidRPr="000A3D1E" w:rsidRDefault="000A3D1E" w:rsidP="0083512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0A3D1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8</w:t>
            </w:r>
          </w:p>
        </w:tc>
      </w:tr>
    </w:tbl>
    <w:p w:rsidR="00F2119F" w:rsidRPr="000A3D1E" w:rsidRDefault="00F2119F">
      <w:pPr>
        <w:rPr>
          <w:rFonts w:ascii="GHEA Grapalat" w:hAnsi="GHEA Grapalat"/>
          <w:sz w:val="20"/>
          <w:szCs w:val="20"/>
          <w:lang w:val="en-US"/>
        </w:rPr>
      </w:pPr>
    </w:p>
    <w:sectPr w:rsidR="00F2119F" w:rsidRPr="000A3D1E" w:rsidSect="009253D8">
      <w:pgSz w:w="16838" w:h="11906" w:orient="landscape"/>
      <w:pgMar w:top="567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LatArm">
    <w:altName w:val="Arial Lat Arm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FBA"/>
    <w:multiLevelType w:val="hybridMultilevel"/>
    <w:tmpl w:val="37948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83E62"/>
    <w:multiLevelType w:val="multilevel"/>
    <w:tmpl w:val="12B40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10A"/>
    <w:rsid w:val="00000963"/>
    <w:rsid w:val="0007681E"/>
    <w:rsid w:val="000A3D1E"/>
    <w:rsid w:val="000E0081"/>
    <w:rsid w:val="002067A4"/>
    <w:rsid w:val="0027245D"/>
    <w:rsid w:val="002B1127"/>
    <w:rsid w:val="003151D0"/>
    <w:rsid w:val="003742E7"/>
    <w:rsid w:val="003B510A"/>
    <w:rsid w:val="003E61F0"/>
    <w:rsid w:val="003F41BB"/>
    <w:rsid w:val="00433772"/>
    <w:rsid w:val="00517601"/>
    <w:rsid w:val="0056467E"/>
    <w:rsid w:val="005E157A"/>
    <w:rsid w:val="0065427F"/>
    <w:rsid w:val="006D73F5"/>
    <w:rsid w:val="006E49CA"/>
    <w:rsid w:val="00707038"/>
    <w:rsid w:val="00726617"/>
    <w:rsid w:val="007402BF"/>
    <w:rsid w:val="0076116D"/>
    <w:rsid w:val="007B19D4"/>
    <w:rsid w:val="00805866"/>
    <w:rsid w:val="008350D5"/>
    <w:rsid w:val="008D19A8"/>
    <w:rsid w:val="009253D8"/>
    <w:rsid w:val="00946013"/>
    <w:rsid w:val="00947029"/>
    <w:rsid w:val="0095544C"/>
    <w:rsid w:val="0097030F"/>
    <w:rsid w:val="009B73F6"/>
    <w:rsid w:val="00A00B63"/>
    <w:rsid w:val="00AB52BC"/>
    <w:rsid w:val="00AB763C"/>
    <w:rsid w:val="00AC4916"/>
    <w:rsid w:val="00B43F5D"/>
    <w:rsid w:val="00BB7625"/>
    <w:rsid w:val="00C465C0"/>
    <w:rsid w:val="00C52A25"/>
    <w:rsid w:val="00C70E34"/>
    <w:rsid w:val="00CA0647"/>
    <w:rsid w:val="00D716D8"/>
    <w:rsid w:val="00D7710A"/>
    <w:rsid w:val="00DD4CDD"/>
    <w:rsid w:val="00DF544B"/>
    <w:rsid w:val="00F2119F"/>
    <w:rsid w:val="00FB3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19F"/>
  </w:style>
  <w:style w:type="paragraph" w:styleId="1">
    <w:name w:val="heading 1"/>
    <w:basedOn w:val="a"/>
    <w:link w:val="10"/>
    <w:uiPriority w:val="9"/>
    <w:qFormat/>
    <w:rsid w:val="006D73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112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B73F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9B73F6"/>
    <w:rPr>
      <w:rFonts w:ascii="Baltica" w:eastAsia="Times New Roman" w:hAnsi="Baltica" w:cs="Times New Roman"/>
      <w:sz w:val="20"/>
      <w:szCs w:val="20"/>
      <w:lang w:val="af-ZA"/>
    </w:rPr>
  </w:style>
  <w:style w:type="paragraph" w:styleId="a3">
    <w:name w:val="No Spacing"/>
    <w:uiPriority w:val="1"/>
    <w:qFormat/>
    <w:rsid w:val="00BB762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D73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6D73F5"/>
    <w:pPr>
      <w:ind w:left="720"/>
      <w:contextualSpacing/>
    </w:pPr>
  </w:style>
  <w:style w:type="paragraph" w:customStyle="1" w:styleId="Default">
    <w:name w:val="Default"/>
    <w:rsid w:val="00C465C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B112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338AC-9755-4D67-8D51-FFF4BBA9B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HAdmin</cp:lastModifiedBy>
  <cp:revision>5</cp:revision>
  <cp:lastPrinted>2025-05-20T07:26:00Z</cp:lastPrinted>
  <dcterms:created xsi:type="dcterms:W3CDTF">2025-05-20T07:27:00Z</dcterms:created>
  <dcterms:modified xsi:type="dcterms:W3CDTF">2025-10-16T10:56:00Z</dcterms:modified>
</cp:coreProperties>
</file>